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D43F1" w14:textId="452CDAD2" w:rsidR="009E2A8C" w:rsidRDefault="00000000">
      <w:pPr>
        <w:jc w:val="center"/>
      </w:pPr>
      <w:r>
        <w:rPr>
          <w:b/>
          <w:color w:val="146FA6"/>
          <w:sz w:val="30"/>
        </w:rPr>
        <w:t>ABYA MEMBERSHIP LEVEL, FEE &amp; ENTRY PROCESS</w:t>
      </w:r>
    </w:p>
    <w:p w14:paraId="50342A59" w14:textId="77777777" w:rsidR="009E2A8C" w:rsidRDefault="00000000">
      <w:pPr>
        <w:jc w:val="center"/>
      </w:pPr>
      <w:r>
        <w:t>Version 6.2</w:t>
      </w:r>
    </w:p>
    <w:tbl>
      <w:tblPr>
        <w:tblStyle w:val="TableGrid"/>
        <w:tblW w:w="0" w:type="auto"/>
        <w:jc w:val="center"/>
        <w:tblLayout w:type="fixed"/>
        <w:tblLook w:val="04A0" w:firstRow="1" w:lastRow="0" w:firstColumn="1" w:lastColumn="0" w:noHBand="0" w:noVBand="1"/>
      </w:tblPr>
      <w:tblGrid>
        <w:gridCol w:w="1512"/>
        <w:gridCol w:w="4752"/>
        <w:gridCol w:w="3672"/>
        <w:gridCol w:w="4320"/>
        <w:gridCol w:w="1512"/>
        <w:gridCol w:w="1800"/>
        <w:gridCol w:w="1800"/>
        <w:gridCol w:w="1512"/>
        <w:gridCol w:w="1440"/>
      </w:tblGrid>
      <w:tr w:rsidR="009E2A8C" w14:paraId="486621E6" w14:textId="77777777">
        <w:trPr>
          <w:jc w:val="center"/>
        </w:trPr>
        <w:tc>
          <w:tcPr>
            <w:tcW w:w="1512" w:type="dxa"/>
            <w:tcMar>
              <w:top w:w="70" w:type="dxa"/>
              <w:left w:w="70" w:type="dxa"/>
              <w:bottom w:w="70" w:type="dxa"/>
              <w:right w:w="70" w:type="dxa"/>
            </w:tcMar>
          </w:tcPr>
          <w:p w14:paraId="7C498234" w14:textId="77777777" w:rsidR="009E2A8C" w:rsidRDefault="00000000">
            <w:r>
              <w:rPr>
                <w:b/>
                <w:color w:val="136CA4"/>
              </w:rPr>
              <w:t>Level</w:t>
            </w:r>
          </w:p>
        </w:tc>
        <w:tc>
          <w:tcPr>
            <w:tcW w:w="4752" w:type="dxa"/>
            <w:tcMar>
              <w:top w:w="70" w:type="dxa"/>
              <w:left w:w="70" w:type="dxa"/>
              <w:bottom w:w="70" w:type="dxa"/>
              <w:right w:w="70" w:type="dxa"/>
            </w:tcMar>
          </w:tcPr>
          <w:p w14:paraId="2B14F7FB" w14:textId="77777777" w:rsidR="009E2A8C" w:rsidRDefault="00000000">
            <w:r>
              <w:rPr>
                <w:b/>
                <w:color w:val="136CA4"/>
              </w:rPr>
              <w:t>Description</w:t>
            </w:r>
          </w:p>
        </w:tc>
        <w:tc>
          <w:tcPr>
            <w:tcW w:w="3672" w:type="dxa"/>
            <w:tcMar>
              <w:top w:w="70" w:type="dxa"/>
              <w:left w:w="70" w:type="dxa"/>
              <w:bottom w:w="70" w:type="dxa"/>
              <w:right w:w="70" w:type="dxa"/>
            </w:tcMar>
          </w:tcPr>
          <w:p w14:paraId="5E7A3205" w14:textId="77777777" w:rsidR="009E2A8C" w:rsidRDefault="00000000">
            <w:r>
              <w:rPr>
                <w:b/>
                <w:color w:val="136CA4"/>
              </w:rPr>
              <w:t>Entrance Requirements</w:t>
            </w:r>
          </w:p>
        </w:tc>
        <w:tc>
          <w:tcPr>
            <w:tcW w:w="4320" w:type="dxa"/>
            <w:tcMar>
              <w:top w:w="70" w:type="dxa"/>
              <w:left w:w="70" w:type="dxa"/>
              <w:bottom w:w="70" w:type="dxa"/>
              <w:right w:w="70" w:type="dxa"/>
            </w:tcMar>
          </w:tcPr>
          <w:p w14:paraId="10DDE1DB" w14:textId="77777777" w:rsidR="009E2A8C" w:rsidRDefault="00000000">
            <w:r>
              <w:rPr>
                <w:b/>
                <w:color w:val="136CA4"/>
              </w:rPr>
              <w:t>Route to membership</w:t>
            </w:r>
          </w:p>
        </w:tc>
        <w:tc>
          <w:tcPr>
            <w:tcW w:w="1512" w:type="dxa"/>
            <w:tcMar>
              <w:top w:w="70" w:type="dxa"/>
              <w:left w:w="70" w:type="dxa"/>
              <w:bottom w:w="70" w:type="dxa"/>
              <w:right w:w="70" w:type="dxa"/>
            </w:tcMar>
          </w:tcPr>
          <w:p w14:paraId="2B2E4196" w14:textId="77777777" w:rsidR="009E2A8C" w:rsidRDefault="00000000">
            <w:r>
              <w:rPr>
                <w:b/>
                <w:color w:val="136CA4"/>
              </w:rPr>
              <w:t>Annual CPD/M</w:t>
            </w:r>
          </w:p>
        </w:tc>
        <w:tc>
          <w:tcPr>
            <w:tcW w:w="1800" w:type="dxa"/>
            <w:tcMar>
              <w:top w:w="70" w:type="dxa"/>
              <w:left w:w="70" w:type="dxa"/>
              <w:bottom w:w="70" w:type="dxa"/>
              <w:right w:w="70" w:type="dxa"/>
            </w:tcMar>
          </w:tcPr>
          <w:p w14:paraId="2896E5B8" w14:textId="77777777" w:rsidR="009E2A8C" w:rsidRDefault="00000000">
            <w:r>
              <w:rPr>
                <w:b/>
                <w:color w:val="136CA4"/>
              </w:rPr>
              <w:t>Application Fee Payable</w:t>
            </w:r>
          </w:p>
        </w:tc>
        <w:tc>
          <w:tcPr>
            <w:tcW w:w="1800" w:type="dxa"/>
            <w:tcMar>
              <w:top w:w="70" w:type="dxa"/>
              <w:left w:w="70" w:type="dxa"/>
              <w:bottom w:w="70" w:type="dxa"/>
              <w:right w:w="70" w:type="dxa"/>
            </w:tcMar>
          </w:tcPr>
          <w:p w14:paraId="3FF78F99" w14:textId="77777777" w:rsidR="009E2A8C" w:rsidRDefault="00000000">
            <w:r>
              <w:rPr>
                <w:b/>
                <w:color w:val="136CA4"/>
              </w:rPr>
              <w:t>Annual Subs</w:t>
            </w:r>
          </w:p>
        </w:tc>
        <w:tc>
          <w:tcPr>
            <w:tcW w:w="1512" w:type="dxa"/>
            <w:tcMar>
              <w:top w:w="70" w:type="dxa"/>
              <w:left w:w="70" w:type="dxa"/>
              <w:bottom w:w="70" w:type="dxa"/>
              <w:right w:w="70" w:type="dxa"/>
            </w:tcMar>
          </w:tcPr>
          <w:p w14:paraId="174CAC90" w14:textId="77777777" w:rsidR="009E2A8C" w:rsidRDefault="00000000">
            <w:r>
              <w:rPr>
                <w:b/>
                <w:color w:val="136CA4"/>
              </w:rPr>
              <w:t>Display logo</w:t>
            </w:r>
          </w:p>
        </w:tc>
        <w:tc>
          <w:tcPr>
            <w:tcW w:w="1440" w:type="dxa"/>
            <w:tcMar>
              <w:top w:w="70" w:type="dxa"/>
              <w:left w:w="70" w:type="dxa"/>
              <w:bottom w:w="70" w:type="dxa"/>
              <w:right w:w="70" w:type="dxa"/>
            </w:tcMar>
          </w:tcPr>
          <w:p w14:paraId="7384CAD4" w14:textId="77777777" w:rsidR="009E2A8C" w:rsidRDefault="00000000">
            <w:r>
              <w:rPr>
                <w:b/>
                <w:color w:val="136CA4"/>
              </w:rPr>
              <w:t>PI Insurance</w:t>
            </w:r>
          </w:p>
        </w:tc>
      </w:tr>
      <w:tr w:rsidR="009E2A8C" w14:paraId="77C5D95E" w14:textId="77777777">
        <w:trPr>
          <w:jc w:val="center"/>
        </w:trPr>
        <w:tc>
          <w:tcPr>
            <w:tcW w:w="1512" w:type="dxa"/>
            <w:tcMar>
              <w:top w:w="70" w:type="dxa"/>
              <w:left w:w="70" w:type="dxa"/>
              <w:bottom w:w="70" w:type="dxa"/>
              <w:right w:w="70" w:type="dxa"/>
            </w:tcMar>
          </w:tcPr>
          <w:p w14:paraId="112F4A33" w14:textId="77777777" w:rsidR="009E2A8C" w:rsidRDefault="00000000">
            <w:pPr>
              <w:spacing w:after="40"/>
            </w:pPr>
            <w:r>
              <w:rPr>
                <w:b/>
                <w:color w:val="136CA4"/>
                <w:sz w:val="16"/>
              </w:rPr>
              <w:t>Associate</w:t>
            </w:r>
          </w:p>
        </w:tc>
        <w:tc>
          <w:tcPr>
            <w:tcW w:w="4752" w:type="dxa"/>
            <w:tcMar>
              <w:top w:w="70" w:type="dxa"/>
              <w:left w:w="70" w:type="dxa"/>
              <w:bottom w:w="70" w:type="dxa"/>
              <w:right w:w="70" w:type="dxa"/>
            </w:tcMar>
          </w:tcPr>
          <w:p w14:paraId="5E3E519B" w14:textId="30C5A168" w:rsidR="009E2A8C" w:rsidRDefault="00000000">
            <w:pPr>
              <w:spacing w:after="40"/>
            </w:pPr>
            <w:r>
              <w:rPr>
                <w:sz w:val="16"/>
              </w:rPr>
              <w:t>Entry-level membership designed for those beginning their brokerage career, or for those wishing to start their own business.</w:t>
            </w:r>
            <w:r>
              <w:rPr>
                <w:sz w:val="16"/>
              </w:rPr>
              <w:br/>
            </w:r>
            <w:r>
              <w:rPr>
                <w:sz w:val="16"/>
              </w:rPr>
              <w:br/>
              <w:t>It is a condition of Associate Membership that the member attends the next available Practical Yacht Brokers Course after membership has been awarded. This condition will be reviewed by the Membership Working Group after</w:t>
            </w:r>
            <w:r w:rsidR="00AC043A">
              <w:rPr>
                <w:sz w:val="16"/>
              </w:rPr>
              <w:t xml:space="preserve"> 24</w:t>
            </w:r>
            <w:r>
              <w:rPr>
                <w:sz w:val="16"/>
              </w:rPr>
              <w:t xml:space="preserve"> months.</w:t>
            </w:r>
            <w:r>
              <w:rPr>
                <w:sz w:val="16"/>
              </w:rPr>
              <w:br/>
            </w:r>
            <w:r>
              <w:rPr>
                <w:sz w:val="16"/>
              </w:rPr>
              <w:br/>
              <w:t xml:space="preserve">A person may remain an Associate Member for up to </w:t>
            </w:r>
            <w:r w:rsidR="00AC043A">
              <w:rPr>
                <w:sz w:val="16"/>
              </w:rPr>
              <w:t>two years,</w:t>
            </w:r>
            <w:r>
              <w:rPr>
                <w:sz w:val="16"/>
              </w:rPr>
              <w:t xml:space="preserve"> after which they must apply for Accredited Membership.</w:t>
            </w:r>
            <w:r>
              <w:rPr>
                <w:sz w:val="16"/>
              </w:rPr>
              <w:br/>
            </w:r>
            <w:r>
              <w:rPr>
                <w:sz w:val="16"/>
              </w:rPr>
              <w:br/>
              <w:t>Associate Members may attend general meetings and are eligible for member rates for webinars, courses and conferences.</w:t>
            </w:r>
          </w:p>
        </w:tc>
        <w:tc>
          <w:tcPr>
            <w:tcW w:w="3672" w:type="dxa"/>
            <w:tcMar>
              <w:top w:w="70" w:type="dxa"/>
              <w:left w:w="70" w:type="dxa"/>
              <w:bottom w:w="70" w:type="dxa"/>
              <w:right w:w="70" w:type="dxa"/>
            </w:tcMar>
          </w:tcPr>
          <w:p w14:paraId="17CD814D" w14:textId="77777777" w:rsidR="009E2A8C" w:rsidRDefault="00000000">
            <w:pPr>
              <w:spacing w:after="40"/>
            </w:pPr>
            <w:r>
              <w:rPr>
                <w:sz w:val="16"/>
              </w:rPr>
              <w:t>Complete the ABYA Associate Sales &amp; Purchase Exam and the ABYA Code of Practice Exam.</w:t>
            </w:r>
            <w:r>
              <w:rPr>
                <w:sz w:val="16"/>
              </w:rPr>
              <w:br/>
            </w:r>
            <w:r>
              <w:rPr>
                <w:sz w:val="16"/>
              </w:rPr>
              <w:br/>
              <w:t>A minimum pass mark of 80% is required for the Code of Practice Exam.</w:t>
            </w:r>
          </w:p>
        </w:tc>
        <w:tc>
          <w:tcPr>
            <w:tcW w:w="4320" w:type="dxa"/>
            <w:tcMar>
              <w:top w:w="70" w:type="dxa"/>
              <w:left w:w="70" w:type="dxa"/>
              <w:bottom w:w="70" w:type="dxa"/>
              <w:right w:w="70" w:type="dxa"/>
            </w:tcMar>
          </w:tcPr>
          <w:p w14:paraId="41E62038" w14:textId="77777777" w:rsidR="009E2A8C" w:rsidRDefault="00000000">
            <w:pPr>
              <w:spacing w:after="40"/>
            </w:pPr>
            <w:r>
              <w:rPr>
                <w:sz w:val="16"/>
              </w:rPr>
              <w:t>Application form completed</w:t>
            </w:r>
            <w:r>
              <w:rPr>
                <w:sz w:val="16"/>
              </w:rPr>
              <w:br/>
            </w:r>
            <w:r>
              <w:rPr>
                <w:sz w:val="16"/>
              </w:rPr>
              <w:br/>
              <w:t>On receipt of a completed application form, confirmation of successful completion of the entrance requirements together with a CV, the application will be submitted to the Committee for electronic voting. The decision will then be ratified at the next Committee meeting.</w:t>
            </w:r>
            <w:r>
              <w:rPr>
                <w:sz w:val="16"/>
              </w:rPr>
              <w:br/>
            </w:r>
            <w:r>
              <w:rPr>
                <w:sz w:val="16"/>
              </w:rPr>
              <w:br/>
              <w:t>Upon successfully passing the assessment and committee approval, Associate Membership will be awarded</w:t>
            </w:r>
          </w:p>
        </w:tc>
        <w:tc>
          <w:tcPr>
            <w:tcW w:w="1512" w:type="dxa"/>
            <w:tcMar>
              <w:top w:w="70" w:type="dxa"/>
              <w:left w:w="70" w:type="dxa"/>
              <w:bottom w:w="70" w:type="dxa"/>
              <w:right w:w="70" w:type="dxa"/>
            </w:tcMar>
          </w:tcPr>
          <w:p w14:paraId="346ED57E" w14:textId="77777777" w:rsidR="009E2A8C" w:rsidRDefault="00000000">
            <w:pPr>
              <w:spacing w:after="40"/>
            </w:pPr>
            <w:r>
              <w:rPr>
                <w:sz w:val="16"/>
              </w:rPr>
              <w:t>8 CPD/M points</w:t>
            </w:r>
          </w:p>
        </w:tc>
        <w:tc>
          <w:tcPr>
            <w:tcW w:w="1800" w:type="dxa"/>
            <w:tcMar>
              <w:top w:w="70" w:type="dxa"/>
              <w:left w:w="70" w:type="dxa"/>
              <w:bottom w:w="70" w:type="dxa"/>
              <w:right w:w="70" w:type="dxa"/>
            </w:tcMar>
          </w:tcPr>
          <w:p w14:paraId="1B0111C0" w14:textId="77777777" w:rsidR="009E2A8C" w:rsidRDefault="00000000">
            <w:pPr>
              <w:spacing w:after="40"/>
            </w:pPr>
            <w:r>
              <w:rPr>
                <w:sz w:val="16"/>
              </w:rPr>
              <w:t>Yes</w:t>
            </w:r>
          </w:p>
        </w:tc>
        <w:tc>
          <w:tcPr>
            <w:tcW w:w="1800" w:type="dxa"/>
            <w:tcMar>
              <w:top w:w="70" w:type="dxa"/>
              <w:left w:w="70" w:type="dxa"/>
              <w:bottom w:w="70" w:type="dxa"/>
              <w:right w:w="70" w:type="dxa"/>
            </w:tcMar>
          </w:tcPr>
          <w:p w14:paraId="1312B776" w14:textId="77777777" w:rsidR="009E2A8C" w:rsidRDefault="00000000">
            <w:pPr>
              <w:spacing w:after="40"/>
            </w:pPr>
            <w:r>
              <w:rPr>
                <w:sz w:val="16"/>
              </w:rPr>
              <w:t>Annual Associate Member Fee</w:t>
            </w:r>
          </w:p>
        </w:tc>
        <w:tc>
          <w:tcPr>
            <w:tcW w:w="1512" w:type="dxa"/>
            <w:tcMar>
              <w:top w:w="70" w:type="dxa"/>
              <w:left w:w="70" w:type="dxa"/>
              <w:bottom w:w="70" w:type="dxa"/>
              <w:right w:w="70" w:type="dxa"/>
            </w:tcMar>
          </w:tcPr>
          <w:p w14:paraId="5014F2FF" w14:textId="77777777" w:rsidR="009E2A8C" w:rsidRDefault="00000000">
            <w:pPr>
              <w:spacing w:after="40"/>
            </w:pPr>
            <w:r>
              <w:rPr>
                <w:sz w:val="16"/>
              </w:rPr>
              <w:t>Yes</w:t>
            </w:r>
            <w:r>
              <w:rPr>
                <w:sz w:val="16"/>
              </w:rPr>
              <w:br/>
            </w:r>
            <w:r>
              <w:rPr>
                <w:sz w:val="16"/>
              </w:rPr>
              <w:br/>
              <w:t>Associate logo</w:t>
            </w:r>
          </w:p>
        </w:tc>
        <w:tc>
          <w:tcPr>
            <w:tcW w:w="1440" w:type="dxa"/>
            <w:tcMar>
              <w:top w:w="70" w:type="dxa"/>
              <w:left w:w="70" w:type="dxa"/>
              <w:bottom w:w="70" w:type="dxa"/>
              <w:right w:w="70" w:type="dxa"/>
            </w:tcMar>
          </w:tcPr>
          <w:p w14:paraId="4EBB0544" w14:textId="77777777" w:rsidR="009E2A8C" w:rsidRDefault="00000000">
            <w:pPr>
              <w:spacing w:after="40"/>
            </w:pPr>
            <w:r>
              <w:rPr>
                <w:sz w:val="16"/>
              </w:rPr>
              <w:t>Yes</w:t>
            </w:r>
          </w:p>
        </w:tc>
      </w:tr>
      <w:tr w:rsidR="009E2A8C" w14:paraId="4DF45954" w14:textId="77777777">
        <w:trPr>
          <w:jc w:val="center"/>
        </w:trPr>
        <w:tc>
          <w:tcPr>
            <w:tcW w:w="1512" w:type="dxa"/>
            <w:tcMar>
              <w:top w:w="70" w:type="dxa"/>
              <w:left w:w="70" w:type="dxa"/>
              <w:bottom w:w="70" w:type="dxa"/>
              <w:right w:w="70" w:type="dxa"/>
            </w:tcMar>
          </w:tcPr>
          <w:p w14:paraId="7C30D8EA" w14:textId="77777777" w:rsidR="009E2A8C" w:rsidRDefault="00000000">
            <w:pPr>
              <w:spacing w:after="40"/>
            </w:pPr>
            <w:r>
              <w:rPr>
                <w:b/>
                <w:color w:val="136CA4"/>
                <w:sz w:val="16"/>
              </w:rPr>
              <w:t>Accredited</w:t>
            </w:r>
          </w:p>
        </w:tc>
        <w:tc>
          <w:tcPr>
            <w:tcW w:w="4752" w:type="dxa"/>
            <w:tcMar>
              <w:top w:w="70" w:type="dxa"/>
              <w:left w:w="70" w:type="dxa"/>
              <w:bottom w:w="70" w:type="dxa"/>
              <w:right w:w="70" w:type="dxa"/>
            </w:tcMar>
          </w:tcPr>
          <w:p w14:paraId="6DACC90C" w14:textId="77777777" w:rsidR="00AC043A" w:rsidRDefault="00000000">
            <w:pPr>
              <w:spacing w:after="40"/>
              <w:rPr>
                <w:sz w:val="16"/>
              </w:rPr>
            </w:pPr>
            <w:r>
              <w:rPr>
                <w:sz w:val="16"/>
              </w:rPr>
              <w:t xml:space="preserve">Intended for brokers with several years of experience, though not yet at the level of a Full Member. </w:t>
            </w:r>
          </w:p>
          <w:p w14:paraId="78FE8D41" w14:textId="7CE4B97C" w:rsidR="009E2A8C" w:rsidRDefault="00000000">
            <w:pPr>
              <w:spacing w:after="40"/>
            </w:pPr>
            <w:r>
              <w:rPr>
                <w:sz w:val="16"/>
              </w:rPr>
              <w:br/>
              <w:t>Accredited Members may attend and vote at general meetings and sit on the ABYA Committee. They are also eligible for member rates for webinars, courses and conferences.</w:t>
            </w:r>
          </w:p>
        </w:tc>
        <w:tc>
          <w:tcPr>
            <w:tcW w:w="3672" w:type="dxa"/>
            <w:tcMar>
              <w:top w:w="70" w:type="dxa"/>
              <w:left w:w="70" w:type="dxa"/>
              <w:bottom w:w="70" w:type="dxa"/>
              <w:right w:w="70" w:type="dxa"/>
            </w:tcMar>
          </w:tcPr>
          <w:p w14:paraId="587DE761" w14:textId="77777777" w:rsidR="009E2A8C" w:rsidRDefault="00000000">
            <w:pPr>
              <w:spacing w:after="40"/>
            </w:pPr>
            <w:r>
              <w:rPr>
                <w:sz w:val="16"/>
              </w:rPr>
              <w:t>Existing Associate Members upgrading to Accredited Membership are not required to re-take the ABYA Code of Practice Exam or the ABYA Associate Sales &amp; Purchase Exam.</w:t>
            </w:r>
            <w:r>
              <w:rPr>
                <w:sz w:val="16"/>
              </w:rPr>
              <w:br/>
            </w:r>
            <w:r>
              <w:rPr>
                <w:sz w:val="16"/>
              </w:rPr>
              <w:br/>
              <w:t>Complete the Knowledge Assessment, achieving a minimum pass mark of 90%.</w:t>
            </w:r>
          </w:p>
        </w:tc>
        <w:tc>
          <w:tcPr>
            <w:tcW w:w="4320" w:type="dxa"/>
            <w:tcMar>
              <w:top w:w="70" w:type="dxa"/>
              <w:left w:w="70" w:type="dxa"/>
              <w:bottom w:w="70" w:type="dxa"/>
              <w:right w:w="70" w:type="dxa"/>
            </w:tcMar>
          </w:tcPr>
          <w:p w14:paraId="71225C50" w14:textId="77777777" w:rsidR="009E2A8C" w:rsidRDefault="00000000">
            <w:pPr>
              <w:spacing w:after="40"/>
            </w:pPr>
            <w:r>
              <w:rPr>
                <w:sz w:val="16"/>
              </w:rPr>
              <w:t>Application/Upgrade form completed</w:t>
            </w:r>
            <w:r>
              <w:rPr>
                <w:sz w:val="16"/>
              </w:rPr>
              <w:br/>
            </w:r>
            <w:r>
              <w:rPr>
                <w:sz w:val="16"/>
              </w:rPr>
              <w:br/>
              <w:t>On receipt of a completed application form, confirmation of successful completion of the entrance requirements together with a CV, the application will be submitted to the Committee for electronic voting. The decision will then be ratified at the next Committee meeting.</w:t>
            </w:r>
          </w:p>
        </w:tc>
        <w:tc>
          <w:tcPr>
            <w:tcW w:w="1512" w:type="dxa"/>
            <w:tcMar>
              <w:top w:w="70" w:type="dxa"/>
              <w:left w:w="70" w:type="dxa"/>
              <w:bottom w:w="70" w:type="dxa"/>
              <w:right w:w="70" w:type="dxa"/>
            </w:tcMar>
          </w:tcPr>
          <w:p w14:paraId="4E3C4E5D" w14:textId="77777777" w:rsidR="009E2A8C" w:rsidRDefault="00000000">
            <w:pPr>
              <w:spacing w:after="40"/>
            </w:pPr>
            <w:r>
              <w:rPr>
                <w:sz w:val="16"/>
              </w:rPr>
              <w:t>8 CPD/M points</w:t>
            </w:r>
          </w:p>
        </w:tc>
        <w:tc>
          <w:tcPr>
            <w:tcW w:w="1800" w:type="dxa"/>
            <w:tcMar>
              <w:top w:w="70" w:type="dxa"/>
              <w:left w:w="70" w:type="dxa"/>
              <w:bottom w:w="70" w:type="dxa"/>
              <w:right w:w="70" w:type="dxa"/>
            </w:tcMar>
          </w:tcPr>
          <w:p w14:paraId="7A9735CD" w14:textId="77777777" w:rsidR="009E2A8C" w:rsidRDefault="00000000">
            <w:pPr>
              <w:spacing w:after="40"/>
            </w:pPr>
            <w:r>
              <w:rPr>
                <w:sz w:val="16"/>
              </w:rPr>
              <w:t>Yes</w:t>
            </w:r>
          </w:p>
        </w:tc>
        <w:tc>
          <w:tcPr>
            <w:tcW w:w="1800" w:type="dxa"/>
            <w:tcMar>
              <w:top w:w="70" w:type="dxa"/>
              <w:left w:w="70" w:type="dxa"/>
              <w:bottom w:w="70" w:type="dxa"/>
              <w:right w:w="70" w:type="dxa"/>
            </w:tcMar>
          </w:tcPr>
          <w:p w14:paraId="15F7E885" w14:textId="77777777" w:rsidR="009E2A8C" w:rsidRDefault="00000000">
            <w:pPr>
              <w:spacing w:after="40"/>
            </w:pPr>
            <w:r>
              <w:rPr>
                <w:sz w:val="16"/>
              </w:rPr>
              <w:t>Annual Accredited Member Fee</w:t>
            </w:r>
          </w:p>
        </w:tc>
        <w:tc>
          <w:tcPr>
            <w:tcW w:w="1512" w:type="dxa"/>
            <w:tcMar>
              <w:top w:w="70" w:type="dxa"/>
              <w:left w:w="70" w:type="dxa"/>
              <w:bottom w:w="70" w:type="dxa"/>
              <w:right w:w="70" w:type="dxa"/>
            </w:tcMar>
          </w:tcPr>
          <w:p w14:paraId="629FF148" w14:textId="77777777" w:rsidR="009E2A8C" w:rsidRDefault="00000000">
            <w:pPr>
              <w:spacing w:after="40"/>
            </w:pPr>
            <w:r>
              <w:rPr>
                <w:sz w:val="16"/>
              </w:rPr>
              <w:t>Yes</w:t>
            </w:r>
            <w:r>
              <w:rPr>
                <w:sz w:val="16"/>
              </w:rPr>
              <w:br/>
            </w:r>
            <w:r>
              <w:rPr>
                <w:sz w:val="16"/>
              </w:rPr>
              <w:br/>
              <w:t>Accredited logo</w:t>
            </w:r>
          </w:p>
        </w:tc>
        <w:tc>
          <w:tcPr>
            <w:tcW w:w="1440" w:type="dxa"/>
            <w:tcMar>
              <w:top w:w="70" w:type="dxa"/>
              <w:left w:w="70" w:type="dxa"/>
              <w:bottom w:w="70" w:type="dxa"/>
              <w:right w:w="70" w:type="dxa"/>
            </w:tcMar>
          </w:tcPr>
          <w:p w14:paraId="2CF8557D" w14:textId="77777777" w:rsidR="009E2A8C" w:rsidRDefault="00000000">
            <w:pPr>
              <w:spacing w:after="40"/>
            </w:pPr>
            <w:r>
              <w:rPr>
                <w:sz w:val="16"/>
              </w:rPr>
              <w:t>Yes</w:t>
            </w:r>
          </w:p>
        </w:tc>
      </w:tr>
      <w:tr w:rsidR="009E2A8C" w14:paraId="3CBA56B7" w14:textId="77777777">
        <w:trPr>
          <w:jc w:val="center"/>
        </w:trPr>
        <w:tc>
          <w:tcPr>
            <w:tcW w:w="1512" w:type="dxa"/>
            <w:tcMar>
              <w:top w:w="70" w:type="dxa"/>
              <w:left w:w="70" w:type="dxa"/>
              <w:bottom w:w="70" w:type="dxa"/>
              <w:right w:w="70" w:type="dxa"/>
            </w:tcMar>
          </w:tcPr>
          <w:p w14:paraId="3213B8D8" w14:textId="77777777" w:rsidR="009E2A8C" w:rsidRDefault="00000000">
            <w:pPr>
              <w:spacing w:after="40"/>
            </w:pPr>
            <w:r>
              <w:rPr>
                <w:b/>
                <w:color w:val="136CA4"/>
                <w:sz w:val="16"/>
              </w:rPr>
              <w:t>Full</w:t>
            </w:r>
          </w:p>
        </w:tc>
        <w:tc>
          <w:tcPr>
            <w:tcW w:w="4752" w:type="dxa"/>
            <w:tcMar>
              <w:top w:w="70" w:type="dxa"/>
              <w:left w:w="70" w:type="dxa"/>
              <w:bottom w:w="70" w:type="dxa"/>
              <w:right w:w="70" w:type="dxa"/>
            </w:tcMar>
          </w:tcPr>
          <w:p w14:paraId="39A6FB54" w14:textId="77777777" w:rsidR="009E2A8C" w:rsidRDefault="00000000">
            <w:pPr>
              <w:spacing w:after="40"/>
            </w:pPr>
            <w:r>
              <w:rPr>
                <w:sz w:val="16"/>
              </w:rPr>
              <w:t>Progression from Accredited Membership</w:t>
            </w:r>
            <w:r>
              <w:rPr>
                <w:sz w:val="16"/>
              </w:rPr>
              <w:br/>
            </w:r>
            <w:r>
              <w:rPr>
                <w:sz w:val="16"/>
              </w:rPr>
              <w:br/>
              <w:t>Accredited Members may apply to upgrade to Full Membership once they have held Accredited Membership for at least five years.</w:t>
            </w:r>
            <w:r>
              <w:rPr>
                <w:sz w:val="16"/>
              </w:rPr>
              <w:br/>
            </w:r>
            <w:r>
              <w:rPr>
                <w:sz w:val="16"/>
              </w:rPr>
              <w:br/>
              <w:t>Successfully complete:</w:t>
            </w:r>
            <w:r>
              <w:rPr>
                <w:sz w:val="16"/>
              </w:rPr>
              <w:br/>
              <w:t>• Code of Practice Exam</w:t>
            </w:r>
            <w:r>
              <w:rPr>
                <w:sz w:val="16"/>
              </w:rPr>
              <w:br/>
              <w:t>• Sale &amp; Purchase Exam</w:t>
            </w:r>
            <w:r>
              <w:rPr>
                <w:sz w:val="16"/>
              </w:rPr>
              <w:br/>
              <w:t>• Knowledge Assessment</w:t>
            </w:r>
            <w:r>
              <w:rPr>
                <w:sz w:val="16"/>
              </w:rPr>
              <w:br/>
            </w:r>
            <w:r>
              <w:rPr>
                <w:sz w:val="16"/>
              </w:rPr>
              <w:br/>
              <w:t>Direct Entry into Full Membership</w:t>
            </w:r>
            <w:r>
              <w:rPr>
                <w:sz w:val="16"/>
              </w:rPr>
              <w:br/>
              <w:t>Brokers who are not currently ABYA Accredited Members may apply directly for Full Membership where they can demonstrate a minimum of 10 years’ brokerage experience.</w:t>
            </w:r>
            <w:r>
              <w:rPr>
                <w:sz w:val="16"/>
              </w:rPr>
              <w:br/>
            </w:r>
            <w:r>
              <w:rPr>
                <w:sz w:val="16"/>
              </w:rPr>
              <w:br/>
              <w:t>Successfully complete:</w:t>
            </w:r>
            <w:r>
              <w:rPr>
                <w:sz w:val="16"/>
              </w:rPr>
              <w:br/>
              <w:t>• Code of Practice Exam</w:t>
            </w:r>
            <w:r>
              <w:rPr>
                <w:sz w:val="16"/>
              </w:rPr>
              <w:br/>
              <w:t>• Sale &amp; Purchase Exam</w:t>
            </w:r>
            <w:r>
              <w:rPr>
                <w:sz w:val="16"/>
              </w:rPr>
              <w:br/>
              <w:t>• Knowledge Assessment</w:t>
            </w:r>
          </w:p>
        </w:tc>
        <w:tc>
          <w:tcPr>
            <w:tcW w:w="3672" w:type="dxa"/>
            <w:tcMar>
              <w:top w:w="70" w:type="dxa"/>
              <w:left w:w="70" w:type="dxa"/>
              <w:bottom w:w="70" w:type="dxa"/>
              <w:right w:w="70" w:type="dxa"/>
            </w:tcMar>
          </w:tcPr>
          <w:p w14:paraId="56049C95" w14:textId="77777777" w:rsidR="009E2A8C" w:rsidRDefault="00000000">
            <w:pPr>
              <w:spacing w:after="40"/>
            </w:pPr>
            <w:r>
              <w:rPr>
                <w:sz w:val="16"/>
              </w:rPr>
              <w:t>Must have been an ABYA Accredited member continuously for five years or more and have been actively engaged in qualifying activity as their principal business</w:t>
            </w:r>
            <w:r>
              <w:rPr>
                <w:sz w:val="16"/>
              </w:rPr>
              <w:br/>
            </w:r>
            <w:r>
              <w:rPr>
                <w:sz w:val="16"/>
              </w:rPr>
              <w:br/>
              <w:t>or</w:t>
            </w:r>
            <w:r>
              <w:rPr>
                <w:sz w:val="16"/>
              </w:rPr>
              <w:br/>
            </w:r>
            <w:r>
              <w:rPr>
                <w:sz w:val="16"/>
              </w:rPr>
              <w:br/>
              <w:t>If a non-ABYA member, have been actively engaged in a qualifying activity continuously as their principal business for a period of 10 years and been a member of an equivalent organisation to the ABYA Accredited level.</w:t>
            </w:r>
          </w:p>
        </w:tc>
        <w:tc>
          <w:tcPr>
            <w:tcW w:w="4320" w:type="dxa"/>
            <w:tcMar>
              <w:top w:w="70" w:type="dxa"/>
              <w:left w:w="70" w:type="dxa"/>
              <w:bottom w:w="70" w:type="dxa"/>
              <w:right w:w="70" w:type="dxa"/>
            </w:tcMar>
          </w:tcPr>
          <w:p w14:paraId="09F7DC85" w14:textId="77777777" w:rsidR="009E2A8C" w:rsidRDefault="00000000">
            <w:pPr>
              <w:spacing w:after="40"/>
            </w:pPr>
            <w:r>
              <w:rPr>
                <w:sz w:val="16"/>
              </w:rPr>
              <w:t>Application/Upgrade form completed</w:t>
            </w:r>
            <w:r>
              <w:rPr>
                <w:sz w:val="16"/>
              </w:rPr>
              <w:br/>
            </w:r>
            <w:r>
              <w:rPr>
                <w:sz w:val="16"/>
              </w:rPr>
              <w:br/>
              <w:t>On receipt of a completed application form, confirmation of successful completion of the entrance requirements together with a CV, the application will be submitted to the Committee for electronic voting. The decision will then be ratified at the next Committee meeting.</w:t>
            </w:r>
            <w:r>
              <w:rPr>
                <w:sz w:val="16"/>
              </w:rPr>
              <w:br/>
            </w:r>
            <w:r>
              <w:rPr>
                <w:sz w:val="16"/>
              </w:rPr>
              <w:br/>
              <w:t>Upon successfully passing the assessment and committee approval, Full Membership will be awarded</w:t>
            </w:r>
          </w:p>
        </w:tc>
        <w:tc>
          <w:tcPr>
            <w:tcW w:w="1512" w:type="dxa"/>
            <w:tcMar>
              <w:top w:w="70" w:type="dxa"/>
              <w:left w:w="70" w:type="dxa"/>
              <w:bottom w:w="70" w:type="dxa"/>
              <w:right w:w="70" w:type="dxa"/>
            </w:tcMar>
          </w:tcPr>
          <w:p w14:paraId="04D38C5F" w14:textId="77777777" w:rsidR="009E2A8C" w:rsidRDefault="00000000">
            <w:pPr>
              <w:spacing w:after="40"/>
            </w:pPr>
            <w:r>
              <w:rPr>
                <w:sz w:val="16"/>
              </w:rPr>
              <w:t>8 CPD/M points</w:t>
            </w:r>
          </w:p>
        </w:tc>
        <w:tc>
          <w:tcPr>
            <w:tcW w:w="1800" w:type="dxa"/>
            <w:tcMar>
              <w:top w:w="70" w:type="dxa"/>
              <w:left w:w="70" w:type="dxa"/>
              <w:bottom w:w="70" w:type="dxa"/>
              <w:right w:w="70" w:type="dxa"/>
            </w:tcMar>
          </w:tcPr>
          <w:p w14:paraId="42BCD8E0" w14:textId="77777777" w:rsidR="009E2A8C" w:rsidRDefault="00000000">
            <w:pPr>
              <w:spacing w:after="40"/>
            </w:pPr>
            <w:r>
              <w:rPr>
                <w:sz w:val="16"/>
              </w:rPr>
              <w:t>Yes</w:t>
            </w:r>
          </w:p>
        </w:tc>
        <w:tc>
          <w:tcPr>
            <w:tcW w:w="1800" w:type="dxa"/>
            <w:tcMar>
              <w:top w:w="70" w:type="dxa"/>
              <w:left w:w="70" w:type="dxa"/>
              <w:bottom w:w="70" w:type="dxa"/>
              <w:right w:w="70" w:type="dxa"/>
            </w:tcMar>
          </w:tcPr>
          <w:p w14:paraId="61D8E456" w14:textId="77777777" w:rsidR="009E2A8C" w:rsidRDefault="00000000">
            <w:pPr>
              <w:spacing w:after="40"/>
            </w:pPr>
            <w:r>
              <w:rPr>
                <w:sz w:val="16"/>
              </w:rPr>
              <w:t>Annual Full Member Fee.</w:t>
            </w:r>
          </w:p>
        </w:tc>
        <w:tc>
          <w:tcPr>
            <w:tcW w:w="1512" w:type="dxa"/>
            <w:tcMar>
              <w:top w:w="70" w:type="dxa"/>
              <w:left w:w="70" w:type="dxa"/>
              <w:bottom w:w="70" w:type="dxa"/>
              <w:right w:w="70" w:type="dxa"/>
            </w:tcMar>
          </w:tcPr>
          <w:p w14:paraId="58BCA4B6" w14:textId="77777777" w:rsidR="009E2A8C" w:rsidRDefault="00000000">
            <w:pPr>
              <w:spacing w:after="40"/>
            </w:pPr>
            <w:r>
              <w:rPr>
                <w:sz w:val="16"/>
              </w:rPr>
              <w:t>Yes</w:t>
            </w:r>
            <w:r>
              <w:rPr>
                <w:sz w:val="16"/>
              </w:rPr>
              <w:br/>
            </w:r>
            <w:r>
              <w:rPr>
                <w:sz w:val="16"/>
              </w:rPr>
              <w:br/>
              <w:t>Full logo</w:t>
            </w:r>
          </w:p>
        </w:tc>
        <w:tc>
          <w:tcPr>
            <w:tcW w:w="1440" w:type="dxa"/>
            <w:tcMar>
              <w:top w:w="70" w:type="dxa"/>
              <w:left w:w="70" w:type="dxa"/>
              <w:bottom w:w="70" w:type="dxa"/>
              <w:right w:w="70" w:type="dxa"/>
            </w:tcMar>
          </w:tcPr>
          <w:p w14:paraId="5807C26B" w14:textId="77777777" w:rsidR="009E2A8C" w:rsidRDefault="00000000">
            <w:pPr>
              <w:spacing w:after="40"/>
            </w:pPr>
            <w:r>
              <w:rPr>
                <w:sz w:val="16"/>
              </w:rPr>
              <w:t>Yes</w:t>
            </w:r>
          </w:p>
        </w:tc>
      </w:tr>
      <w:tr w:rsidR="009E2A8C" w14:paraId="111842FF" w14:textId="77777777">
        <w:trPr>
          <w:jc w:val="center"/>
        </w:trPr>
        <w:tc>
          <w:tcPr>
            <w:tcW w:w="1512" w:type="dxa"/>
            <w:tcMar>
              <w:top w:w="70" w:type="dxa"/>
              <w:left w:w="70" w:type="dxa"/>
              <w:bottom w:w="70" w:type="dxa"/>
              <w:right w:w="70" w:type="dxa"/>
            </w:tcMar>
          </w:tcPr>
          <w:p w14:paraId="539D8E22" w14:textId="77777777" w:rsidR="009E2A8C" w:rsidRDefault="00000000">
            <w:pPr>
              <w:spacing w:after="40"/>
            </w:pPr>
            <w:r>
              <w:rPr>
                <w:b/>
                <w:color w:val="136CA4"/>
                <w:sz w:val="16"/>
              </w:rPr>
              <w:t>Fellow</w:t>
            </w:r>
          </w:p>
        </w:tc>
        <w:tc>
          <w:tcPr>
            <w:tcW w:w="4752" w:type="dxa"/>
            <w:tcMar>
              <w:top w:w="70" w:type="dxa"/>
              <w:left w:w="70" w:type="dxa"/>
              <w:bottom w:w="70" w:type="dxa"/>
              <w:right w:w="70" w:type="dxa"/>
            </w:tcMar>
          </w:tcPr>
          <w:p w14:paraId="5E629E85" w14:textId="77777777" w:rsidR="009E2A8C" w:rsidRDefault="00000000">
            <w:pPr>
              <w:spacing w:after="40"/>
            </w:pPr>
            <w:r>
              <w:rPr>
                <w:sz w:val="16"/>
              </w:rPr>
              <w:t>Fellowships are awarded at an AGM for services to the Association and are additional to the above grades</w:t>
            </w:r>
          </w:p>
        </w:tc>
        <w:tc>
          <w:tcPr>
            <w:tcW w:w="3672" w:type="dxa"/>
            <w:tcMar>
              <w:top w:w="70" w:type="dxa"/>
              <w:left w:w="70" w:type="dxa"/>
              <w:bottom w:w="70" w:type="dxa"/>
              <w:right w:w="70" w:type="dxa"/>
            </w:tcMar>
          </w:tcPr>
          <w:p w14:paraId="08682AF0" w14:textId="77777777" w:rsidR="009E2A8C" w:rsidRDefault="00000000">
            <w:pPr>
              <w:spacing w:after="40"/>
            </w:pPr>
            <w:r>
              <w:rPr>
                <w:sz w:val="16"/>
              </w:rPr>
              <w:t>A member who has demonstrated significant contribution to ABYA at multiple levels and/or who has made a notable and widely recognised contribution to the brokerage marine industry</w:t>
            </w:r>
          </w:p>
        </w:tc>
        <w:tc>
          <w:tcPr>
            <w:tcW w:w="4320" w:type="dxa"/>
            <w:tcMar>
              <w:top w:w="70" w:type="dxa"/>
              <w:left w:w="70" w:type="dxa"/>
              <w:bottom w:w="70" w:type="dxa"/>
              <w:right w:w="70" w:type="dxa"/>
            </w:tcMar>
          </w:tcPr>
          <w:p w14:paraId="1F43EBC4" w14:textId="77777777" w:rsidR="009E2A8C" w:rsidRDefault="00000000">
            <w:pPr>
              <w:spacing w:after="40"/>
            </w:pPr>
            <w:r>
              <w:rPr>
                <w:sz w:val="16"/>
              </w:rPr>
              <w:t>Nominated by another ABYA member or CEO and ratified by the committee</w:t>
            </w:r>
          </w:p>
        </w:tc>
        <w:tc>
          <w:tcPr>
            <w:tcW w:w="1512" w:type="dxa"/>
            <w:tcMar>
              <w:top w:w="70" w:type="dxa"/>
              <w:left w:w="70" w:type="dxa"/>
              <w:bottom w:w="70" w:type="dxa"/>
              <w:right w:w="70" w:type="dxa"/>
            </w:tcMar>
          </w:tcPr>
          <w:p w14:paraId="0BB888FC" w14:textId="77777777" w:rsidR="009E2A8C" w:rsidRDefault="00000000">
            <w:pPr>
              <w:spacing w:after="40"/>
            </w:pPr>
            <w:r>
              <w:rPr>
                <w:sz w:val="16"/>
              </w:rPr>
              <w:t>N/A</w:t>
            </w:r>
          </w:p>
        </w:tc>
        <w:tc>
          <w:tcPr>
            <w:tcW w:w="1800" w:type="dxa"/>
            <w:tcMar>
              <w:top w:w="70" w:type="dxa"/>
              <w:left w:w="70" w:type="dxa"/>
              <w:bottom w:w="70" w:type="dxa"/>
              <w:right w:w="70" w:type="dxa"/>
            </w:tcMar>
          </w:tcPr>
          <w:p w14:paraId="416BE9AA" w14:textId="77777777" w:rsidR="009E2A8C" w:rsidRDefault="00000000">
            <w:pPr>
              <w:spacing w:after="40"/>
            </w:pPr>
            <w:r>
              <w:rPr>
                <w:sz w:val="16"/>
              </w:rPr>
              <w:t>No</w:t>
            </w:r>
          </w:p>
        </w:tc>
        <w:tc>
          <w:tcPr>
            <w:tcW w:w="1800" w:type="dxa"/>
            <w:tcMar>
              <w:top w:w="70" w:type="dxa"/>
              <w:left w:w="70" w:type="dxa"/>
              <w:bottom w:w="70" w:type="dxa"/>
              <w:right w:w="70" w:type="dxa"/>
            </w:tcMar>
          </w:tcPr>
          <w:p w14:paraId="63EFE87C" w14:textId="77777777" w:rsidR="009E2A8C" w:rsidRDefault="00000000">
            <w:pPr>
              <w:spacing w:after="40"/>
            </w:pPr>
            <w:r>
              <w:rPr>
                <w:sz w:val="16"/>
              </w:rPr>
              <w:t>Free</w:t>
            </w:r>
          </w:p>
        </w:tc>
        <w:tc>
          <w:tcPr>
            <w:tcW w:w="1512" w:type="dxa"/>
            <w:tcMar>
              <w:top w:w="70" w:type="dxa"/>
              <w:left w:w="70" w:type="dxa"/>
              <w:bottom w:w="70" w:type="dxa"/>
              <w:right w:w="70" w:type="dxa"/>
            </w:tcMar>
          </w:tcPr>
          <w:p w14:paraId="05B6D310" w14:textId="77777777" w:rsidR="009E2A8C" w:rsidRDefault="00000000">
            <w:pPr>
              <w:spacing w:after="40"/>
            </w:pPr>
            <w:r>
              <w:rPr>
                <w:sz w:val="16"/>
              </w:rPr>
              <w:t>Yes</w:t>
            </w:r>
            <w:r>
              <w:rPr>
                <w:sz w:val="16"/>
              </w:rPr>
              <w:br/>
            </w:r>
            <w:r>
              <w:rPr>
                <w:sz w:val="16"/>
              </w:rPr>
              <w:br/>
              <w:t>Fellow logo</w:t>
            </w:r>
          </w:p>
        </w:tc>
        <w:tc>
          <w:tcPr>
            <w:tcW w:w="1440" w:type="dxa"/>
            <w:tcMar>
              <w:top w:w="70" w:type="dxa"/>
              <w:left w:w="70" w:type="dxa"/>
              <w:bottom w:w="70" w:type="dxa"/>
              <w:right w:w="70" w:type="dxa"/>
            </w:tcMar>
          </w:tcPr>
          <w:p w14:paraId="51CBC382" w14:textId="77777777" w:rsidR="009E2A8C" w:rsidRDefault="00000000">
            <w:pPr>
              <w:spacing w:after="40"/>
            </w:pPr>
            <w:r>
              <w:rPr>
                <w:sz w:val="16"/>
              </w:rPr>
              <w:t>Yes</w:t>
            </w:r>
          </w:p>
        </w:tc>
      </w:tr>
      <w:tr w:rsidR="009E2A8C" w14:paraId="48E9919D" w14:textId="77777777">
        <w:trPr>
          <w:jc w:val="center"/>
        </w:trPr>
        <w:tc>
          <w:tcPr>
            <w:tcW w:w="1512" w:type="dxa"/>
            <w:tcMar>
              <w:top w:w="70" w:type="dxa"/>
              <w:left w:w="70" w:type="dxa"/>
              <w:bottom w:w="70" w:type="dxa"/>
              <w:right w:w="70" w:type="dxa"/>
            </w:tcMar>
          </w:tcPr>
          <w:p w14:paraId="6ACEF246" w14:textId="77777777" w:rsidR="009E2A8C" w:rsidRDefault="00000000">
            <w:pPr>
              <w:spacing w:after="40"/>
            </w:pPr>
            <w:r>
              <w:rPr>
                <w:b/>
                <w:color w:val="136CA4"/>
                <w:sz w:val="16"/>
              </w:rPr>
              <w:t>Honorary</w:t>
            </w:r>
          </w:p>
        </w:tc>
        <w:tc>
          <w:tcPr>
            <w:tcW w:w="4752" w:type="dxa"/>
            <w:tcMar>
              <w:top w:w="70" w:type="dxa"/>
              <w:left w:w="70" w:type="dxa"/>
              <w:bottom w:w="70" w:type="dxa"/>
              <w:right w:w="70" w:type="dxa"/>
            </w:tcMar>
          </w:tcPr>
          <w:p w14:paraId="203145C4" w14:textId="77777777" w:rsidR="009E2A8C" w:rsidRDefault="00000000">
            <w:pPr>
              <w:spacing w:after="40"/>
            </w:pPr>
            <w:r>
              <w:rPr>
                <w:sz w:val="16"/>
              </w:rPr>
              <w:t>Awarded to retired members or persons who have rendered expectational services to the association and its members.</w:t>
            </w:r>
            <w:r>
              <w:rPr>
                <w:sz w:val="16"/>
              </w:rPr>
              <w:br/>
            </w:r>
            <w:r>
              <w:rPr>
                <w:sz w:val="16"/>
              </w:rPr>
              <w:br/>
              <w:t>Honorary members are not recognised as Full members of the Association. They are entitled to attend General Meetings although they do not have voting rights. Honorary Members may also attend Association events at member rates</w:t>
            </w:r>
          </w:p>
        </w:tc>
        <w:tc>
          <w:tcPr>
            <w:tcW w:w="3672" w:type="dxa"/>
            <w:tcMar>
              <w:top w:w="70" w:type="dxa"/>
              <w:left w:w="70" w:type="dxa"/>
              <w:bottom w:w="70" w:type="dxa"/>
              <w:right w:w="70" w:type="dxa"/>
            </w:tcMar>
          </w:tcPr>
          <w:p w14:paraId="1D4E3E0E" w14:textId="77777777" w:rsidR="009E2A8C" w:rsidRDefault="00000000">
            <w:pPr>
              <w:spacing w:after="40"/>
            </w:pPr>
            <w:r>
              <w:rPr>
                <w:sz w:val="16"/>
              </w:rPr>
              <w:t>Must be no longer practicing.</w:t>
            </w:r>
          </w:p>
        </w:tc>
        <w:tc>
          <w:tcPr>
            <w:tcW w:w="4320" w:type="dxa"/>
            <w:tcMar>
              <w:top w:w="70" w:type="dxa"/>
              <w:left w:w="70" w:type="dxa"/>
              <w:bottom w:w="70" w:type="dxa"/>
              <w:right w:w="70" w:type="dxa"/>
            </w:tcMar>
          </w:tcPr>
          <w:p w14:paraId="5DAF6E5C" w14:textId="77777777" w:rsidR="009E2A8C" w:rsidRDefault="00000000">
            <w:pPr>
              <w:spacing w:after="40"/>
            </w:pPr>
            <w:r>
              <w:rPr>
                <w:sz w:val="16"/>
              </w:rPr>
              <w:t>Awarded by the committee or the CEO based upon service</w:t>
            </w:r>
          </w:p>
        </w:tc>
        <w:tc>
          <w:tcPr>
            <w:tcW w:w="1512" w:type="dxa"/>
            <w:tcMar>
              <w:top w:w="70" w:type="dxa"/>
              <w:left w:w="70" w:type="dxa"/>
              <w:bottom w:w="70" w:type="dxa"/>
              <w:right w:w="70" w:type="dxa"/>
            </w:tcMar>
          </w:tcPr>
          <w:p w14:paraId="2E29A001" w14:textId="77777777" w:rsidR="009E2A8C" w:rsidRDefault="00000000">
            <w:pPr>
              <w:spacing w:after="40"/>
            </w:pPr>
            <w:r>
              <w:rPr>
                <w:sz w:val="16"/>
              </w:rPr>
              <w:t>N/a</w:t>
            </w:r>
          </w:p>
        </w:tc>
        <w:tc>
          <w:tcPr>
            <w:tcW w:w="1800" w:type="dxa"/>
            <w:tcMar>
              <w:top w:w="70" w:type="dxa"/>
              <w:left w:w="70" w:type="dxa"/>
              <w:bottom w:w="70" w:type="dxa"/>
              <w:right w:w="70" w:type="dxa"/>
            </w:tcMar>
          </w:tcPr>
          <w:p w14:paraId="0DEC2560" w14:textId="77777777" w:rsidR="009E2A8C" w:rsidRDefault="00000000">
            <w:pPr>
              <w:spacing w:after="40"/>
            </w:pPr>
            <w:r>
              <w:rPr>
                <w:sz w:val="16"/>
              </w:rPr>
              <w:t>No</w:t>
            </w:r>
          </w:p>
        </w:tc>
        <w:tc>
          <w:tcPr>
            <w:tcW w:w="1800" w:type="dxa"/>
            <w:tcMar>
              <w:top w:w="70" w:type="dxa"/>
              <w:left w:w="70" w:type="dxa"/>
              <w:bottom w:w="70" w:type="dxa"/>
              <w:right w:w="70" w:type="dxa"/>
            </w:tcMar>
          </w:tcPr>
          <w:p w14:paraId="376293A4" w14:textId="77777777" w:rsidR="009E2A8C" w:rsidRDefault="00000000">
            <w:pPr>
              <w:spacing w:after="40"/>
            </w:pPr>
            <w:r>
              <w:rPr>
                <w:sz w:val="16"/>
              </w:rPr>
              <w:t>Free</w:t>
            </w:r>
          </w:p>
        </w:tc>
        <w:tc>
          <w:tcPr>
            <w:tcW w:w="1512" w:type="dxa"/>
            <w:tcMar>
              <w:top w:w="70" w:type="dxa"/>
              <w:left w:w="70" w:type="dxa"/>
              <w:bottom w:w="70" w:type="dxa"/>
              <w:right w:w="70" w:type="dxa"/>
            </w:tcMar>
          </w:tcPr>
          <w:p w14:paraId="5BC6C428" w14:textId="77777777" w:rsidR="009E2A8C" w:rsidRDefault="00000000">
            <w:pPr>
              <w:spacing w:after="40"/>
            </w:pPr>
            <w:r>
              <w:rPr>
                <w:sz w:val="16"/>
              </w:rPr>
              <w:t>No</w:t>
            </w:r>
          </w:p>
        </w:tc>
        <w:tc>
          <w:tcPr>
            <w:tcW w:w="1440" w:type="dxa"/>
            <w:tcMar>
              <w:top w:w="70" w:type="dxa"/>
              <w:left w:w="70" w:type="dxa"/>
              <w:bottom w:w="70" w:type="dxa"/>
              <w:right w:w="70" w:type="dxa"/>
            </w:tcMar>
          </w:tcPr>
          <w:p w14:paraId="73601A9B" w14:textId="77777777" w:rsidR="009E2A8C" w:rsidRDefault="00000000">
            <w:pPr>
              <w:spacing w:after="40"/>
            </w:pPr>
            <w:r>
              <w:rPr>
                <w:sz w:val="16"/>
              </w:rPr>
              <w:t>No</w:t>
            </w:r>
          </w:p>
        </w:tc>
      </w:tr>
    </w:tbl>
    <w:p w14:paraId="4383FDB1" w14:textId="77777777" w:rsidR="009E2A8C" w:rsidRDefault="00000000">
      <w:r>
        <w:t>*The member’s matrix is a list of materials and boat types or activities for which the association has approved a member to carry out a qualifying activity</w:t>
      </w:r>
    </w:p>
    <w:p w14:paraId="39A837FB" w14:textId="77777777" w:rsidR="009E2A8C" w:rsidRDefault="00000000">
      <w:r>
        <w:t>Please note: Any reports submitted will only be reviewed after all application information has been received and the exams have been passed.</w:t>
      </w:r>
    </w:p>
    <w:sectPr w:rsidR="009E2A8C" w:rsidSect="00034616">
      <w:pgSz w:w="23818" w:h="16834" w:orient="landscape"/>
      <w:pgMar w:top="792" w:right="691" w:bottom="792" w:left="6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98459173">
    <w:abstractNumId w:val="8"/>
  </w:num>
  <w:num w:numId="2" w16cid:durableId="561448592">
    <w:abstractNumId w:val="6"/>
  </w:num>
  <w:num w:numId="3" w16cid:durableId="2066440822">
    <w:abstractNumId w:val="5"/>
  </w:num>
  <w:num w:numId="4" w16cid:durableId="1651396337">
    <w:abstractNumId w:val="4"/>
  </w:num>
  <w:num w:numId="5" w16cid:durableId="994840630">
    <w:abstractNumId w:val="7"/>
  </w:num>
  <w:num w:numId="6" w16cid:durableId="76751869">
    <w:abstractNumId w:val="3"/>
  </w:num>
  <w:num w:numId="7" w16cid:durableId="1571190881">
    <w:abstractNumId w:val="2"/>
  </w:num>
  <w:num w:numId="8" w16cid:durableId="738670637">
    <w:abstractNumId w:val="1"/>
  </w:num>
  <w:num w:numId="9" w16cid:durableId="22555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7360B"/>
    <w:rsid w:val="0029639D"/>
    <w:rsid w:val="00326F90"/>
    <w:rsid w:val="008E5475"/>
    <w:rsid w:val="009E2A8C"/>
    <w:rsid w:val="00AA1D8D"/>
    <w:rsid w:val="00AC043A"/>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1CD328"/>
  <w14:defaultImageDpi w14:val="300"/>
  <w15:docId w15:val="{480F1A6D-CCF2-4696-85FB-275960F32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729</Words>
  <Characters>4160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Kara Hazzard</cp:lastModifiedBy>
  <cp:revision>2</cp:revision>
  <dcterms:created xsi:type="dcterms:W3CDTF">2026-10-21T14:59:00Z</dcterms:created>
  <dcterms:modified xsi:type="dcterms:W3CDTF">2026-10-21T14:59:00Z</dcterms:modified>
  <cp:category/>
</cp:coreProperties>
</file>